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cerrar los datos profesionales antes de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una tienda nueva: cómo empezar sin quemar etapas</w:t>
        </w:r>
      </w:hyperlink>
    </w:p>
    <w:p>
      <w:hyperlink r:id="rId11">
        <w:r>
          <w:rPr>
            <w:color w:val="087E75"/>
          </w:rPr>
          <w:t>Qué confirma una consulta de semillas al por mayor y qué llega con el presupuesto</w:t>
        </w:r>
      </w:hyperlink>
    </w:p>
    <w:p>
      <w:hyperlink r:id="rId12">
        <w:r>
          <w:rPr>
            <w:color w:val="087E75"/>
          </w:rPr>
          <w:t>Consultas breves: qué se guarda, qué se confirma y qué no se paga</w:t>
        </w:r>
      </w:hyperlink>
    </w:p>
    <w:p>
      <w:hyperlink r:id="rId13">
        <w:r>
          <w:rPr>
            <w:color w:val="087E75"/>
          </w:rPr>
          <w:t>Matriz de criterios para comparar varias consultas de semillas</w:t>
        </w:r>
      </w:hyperlink>
    </w:p>
    <w:p>
      <w:hyperlink r:id="rId14">
        <w:r>
          <w:rPr>
            <w:color w:val="087E75"/>
          </w:rPr>
          <w:t>Planificar consultas de semillas según los cuatro grupos del catálogo</w:t>
        </w:r>
      </w:hyperlink>
    </w:p>
    <w:p>
      <w:hyperlink r:id="rId15">
        <w:r>
          <w:rPr>
            <w:color w:val="087E75"/>
          </w:rPr>
          <w:t>Guía práctica para describir el envasado y el destino en una consulta de semillas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8/semillas-al-por-mayor-para-una-tienda-nueva-c-mo-empezar-sin-quemar-et-6ff7aa28.html" TargetMode="External"/><Relationship Id="rId11" Type="http://schemas.openxmlformats.org/officeDocument/2006/relationships/hyperlink" Target="https://bulkseedsinternational-es.porkbunlead.workers.dev/spaces/bulkseedsinternational-es-8/qu-confirma-una-consulta-de-semillas-al-por-mayor-y-qu-llega-con-el-pr-2b29e72a.pptx" TargetMode="External"/><Relationship Id="rId12" Type="http://schemas.openxmlformats.org/officeDocument/2006/relationships/hyperlink" Target="https://bulkseedsinternational-es.porkbunlead.workers.dev/spaces/bulkseedsinternational-es-8/consultas-breves-qu-se-guarda-qu-se-confirma-y-qu-no-se-paga-308fef70.rtf" TargetMode="External"/><Relationship Id="rId13" Type="http://schemas.openxmlformats.org/officeDocument/2006/relationships/hyperlink" Target="https://bulkseedsinternational-es.porkbunlead.workers.dev/spaces/bulkseedsinternational-es-8/matriz-de-criterios-para-comparar-varias-consultas-de-semillas-519661c9.xlsx" TargetMode="External"/><Relationship Id="rId14" Type="http://schemas.openxmlformats.org/officeDocument/2006/relationships/hyperlink" Target="https://bulkseedsinternational-es.porkbunlead.workers.dev/spaces/bulkseedsinternational-es-8/planificar-consultas-de-semillas-seg-n-los-cuatro-grupos-del-cat-logo-557e3e21.odt" TargetMode="External"/><Relationship Id="rId15" Type="http://schemas.openxmlformats.org/officeDocument/2006/relationships/hyperlink" Target="https://bulkseedsinternational-es.porkbunlead.workers.dev/spaces/bulkseedsinternational-es-8/gu-a-pr-ctica-para-describir-el-envasado-y-el-destino-en-una-consulta--8c9286b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