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el primer contacto con un proveedor al por mayor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cuándo conviene trabajar con un catálogo B2B y cuándo no</w:t>
        </w:r>
      </w:hyperlink>
    </w:p>
    <w:p>
      <w:hyperlink r:id="rId11">
        <w:r>
          <w:rPr>
            <w:color w:val="087E75"/>
          </w:rPr>
          <w:t>Planungsleitfaden für wiederkehrende Consultas im Jahresverlauf</w:t>
        </w:r>
      </w:hyperlink>
    </w:p>
    <w:p>
      <w:hyperlink r:id="rId12">
        <w:r>
          <w:rPr>
            <w:color w:val="087E75"/>
          </w:rPr>
          <w:t>Prüfliste und Kriterienvergleich für Consultas mit mehreren Zielorten</w:t>
        </w:r>
      </w:hyperlink>
    </w:p>
    <w:p>
      <w:hyperlink r:id="rId13">
        <w:r>
          <w:rPr>
            <w:color w:val="087E75"/>
          </w:rPr>
          <w:t>Cómo se lee un presupuesto de semillas al por mayor antes de aceptar condiciones</w:t>
        </w:r>
      </w:hyperlink>
    </w:p>
    <w:p>
      <w:hyperlink r:id="rId14">
        <w:r>
          <w:rPr>
            <w:color w:val="087E75"/>
          </w:rPr>
          <w:t>Fragen und Antworten zum Unterschied zwischen Consulta, Presupuesto und Auftrag</w:t>
        </w:r>
      </w:hyperlink>
    </w:p>
    <w:p>
      <w:hyperlink r:id="rId15">
        <w:r>
          <w:rPr>
            <w:color w:val="087E75"/>
          </w:rPr>
          <w:t>Guía práctica para pasar de la especie a la variedad concreta en el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4/semillas-al-por-mayor-cu-ndo-conviene-trabajar-con-un-cat-logo-b2b-y-c-31ea23cd.html" TargetMode="External"/><Relationship Id="rId11" Type="http://schemas.openxmlformats.org/officeDocument/2006/relationships/hyperlink" Target="https://bulkseedsinternational-es.porkbunlead.workers.dev/oracle/bulkseedsinternational-es-4/planungsleitfaden-f-r-wiederkehrende-consultas-im-jahresverlauf-314a6258.odt" TargetMode="External"/><Relationship Id="rId12" Type="http://schemas.openxmlformats.org/officeDocument/2006/relationships/hyperlink" Target="https://bulkseedsinternational-es.porkbunlead.workers.dev/oracle/bulkseedsinternational-es-4/pr-fliste-und-kriterienvergleich-f-r-consultas-mit-mehreren-zielorten-4edb2eda.xlsx" TargetMode="External"/><Relationship Id="rId13" Type="http://schemas.openxmlformats.org/officeDocument/2006/relationships/hyperlink" Target="https://bulkseedsinternational-es.porkbunlead.workers.dev/oracle/bulkseedsinternational-es-4/c-mo-se-lee-un-presupuesto-de-semillas-al-por-mayor-antes-de-aceptar-c-5e0256e1.pptx" TargetMode="External"/><Relationship Id="rId14" Type="http://schemas.openxmlformats.org/officeDocument/2006/relationships/hyperlink" Target="https://bulkseedsinternational-es.porkbunlead.workers.dev/oracle/bulkseedsinternational-es-4/fragen-und-antworten-zum-unterschied-zwischen-consulta-presupuesto-und-dfc2ea27.rtf" TargetMode="External"/><Relationship Id="rId15" Type="http://schemas.openxmlformats.org/officeDocument/2006/relationships/hyperlink" Target="https://bulkseedsinternational-es.porkbunlead.workers.dev/oracle/bulkseedsinternational-es-4/gu-a-pr-ctica-para-pasar-de-la-especie-a-la-variedad-concreta-en-el-ca-e5e10b3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