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comparar la lista de la compra con lo que realmente entró en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Cómo elegir entre armar la cesta desde cero o reutilizar una consulta anterior</w:t>
        </w:r>
      </w:hyperlink>
    </w:p>
    <w:p>
      <w:hyperlink r:id="rId11">
        <w:r>
          <w:rPr>
            <w:color w:val="087E75"/>
          </w:rPr>
          <w:t>Criterios para comparar variedades de la misma especie antes de consultarlas</w:t>
        </w:r>
      </w:hyperlink>
    </w:p>
    <w:p>
      <w:hyperlink r:id="rId12">
        <w:r>
          <w:rPr>
            <w:color w:val="087E75"/>
          </w:rPr>
          <w:t>Planificar la primera consulta de una tienda de semillas recién abierta</w:t>
        </w:r>
      </w:hyperlink>
    </w:p>
    <w:p>
      <w:hyperlink r:id="rId13">
        <w:r>
          <w:rPr>
            <w:color w:val="087E75"/>
          </w:rPr>
          <w:t>Guía práctica para describir el envasado y el destino cuando se consultan varias especies a la vez</w:t>
        </w:r>
      </w:hyperlink>
    </w:p>
    <w:p>
      <w:hyperlink r:id="rId14">
        <w:r>
          <w:rPr>
            <w:color w:val="087E75"/>
          </w:rPr>
          <w:t>Respuestas breves sobre cómo ampliar una consulta con una segunda tanda de variedades</w:t>
        </w:r>
      </w:hyperlink>
    </w:p>
    <w:p>
      <w:hyperlink r:id="rId15">
        <w:r>
          <w:rPr>
            <w:color w:val="087E75"/>
          </w:rPr>
          <w:t>Explicar el destino y el código postal como datos obligatorios de la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2/c-mo-elegir-entre-armar-la-cesta-desde-cero-o-reutilizar-una-consulta--9a6d2301.html" TargetMode="External"/><Relationship Id="rId11" Type="http://schemas.openxmlformats.org/officeDocument/2006/relationships/hyperlink" Target="https://bulkseedsinternational-es.porkbunlead.workers.dev/oracle/bulkseedsinternational-es-22/criterios-para-comparar-variedades-de-la-misma-especie-antes-de-consul-0af21b8e.xlsx" TargetMode="External"/><Relationship Id="rId12" Type="http://schemas.openxmlformats.org/officeDocument/2006/relationships/hyperlink" Target="https://bulkseedsinternational-es.porkbunlead.workers.dev/oracle/bulkseedsinternational-es-22/planificar-la-primera-consulta-de-una-tienda-de-semillas-reci-n-abiert-327e5927.odt" TargetMode="External"/><Relationship Id="rId13" Type="http://schemas.openxmlformats.org/officeDocument/2006/relationships/hyperlink" Target="https://bulkseedsinternational-es.porkbunlead.workers.dev/oracle/bulkseedsinternational-es-22/gu-a-pr-ctica-para-describir-el-envasado-y-el-destino-cuando-se-consul-a3fed5a1.pdf" TargetMode="External"/><Relationship Id="rId14" Type="http://schemas.openxmlformats.org/officeDocument/2006/relationships/hyperlink" Target="https://bulkseedsinternational-es.porkbunlead.workers.dev/oracle/bulkseedsinternational-es-22/respuestas-breves-sobre-c-mo-ampliar-una-consulta-con-una-segunda-tand-b35ddd60.rtf" TargetMode="External"/><Relationship Id="rId15" Type="http://schemas.openxmlformats.org/officeDocument/2006/relationships/hyperlink" Target="https://bulkseedsinternational-es.porkbunlead.workers.dev/oracle/bulkseedsinternational-es-22/explicar-el-destino-y-el-c-digo-postal-como-datos-obligatorios-de-la-c-b7c674da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