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estimar la demanda de cada variedad antes de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la cesta de consulta como método de trabajo y no solo como formulario</w:t>
        </w:r>
      </w:hyperlink>
    </w:p>
    <w:p>
      <w:hyperlink r:id="rId11">
        <w:r>
          <w:rPr>
            <w:color w:val="087E75"/>
          </w:rPr>
          <w:t>Guía práctica para decidir el nivel de detalle de una consulta de semillas al por mayor</w:t>
        </w:r>
      </w:hyperlink>
    </w:p>
    <w:p>
      <w:hyperlink r:id="rId12">
        <w:r>
          <w:rPr>
            <w:color w:val="087E75"/>
          </w:rPr>
          <w:t>Respuestas breves sobre cómo cambia la consulta cuando el surtido mezcla categorías muy distintas</w:t>
        </w:r>
      </w:hyperlink>
    </w:p>
    <w:p>
      <w:hyperlink r:id="rId13">
        <w:r>
          <w:rPr>
            <w:color w:val="087E75"/>
          </w:rPr>
          <w:t>Matriz para documentar, was eine Consulta ausgelöst hat, und die Auswahl begründbar zu machen</w:t>
        </w:r>
      </w:hyperlink>
    </w:p>
    <w:p>
      <w:hyperlink r:id="rId14">
        <w:r>
          <w:rPr>
            <w:color w:val="087E75"/>
          </w:rPr>
          <w:t>Planungsleitfaden für den Übergang von der ersten Consulta zu einer wiederkehrenden Beschaffung</w:t>
        </w:r>
      </w:hyperlink>
    </w:p>
    <w:p>
      <w:hyperlink r:id="rId15">
        <w:r>
          <w:rPr>
            <w:color w:val="087E75"/>
          </w:rPr>
          <w:t>Presupuestos de semillas al por mayor: por qué el precio final puede diferir de lo indicado en el catálogo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7/semillas-al-por-mayor-la-cesta-de-consulta-como-m-todo-de-trabajo-y-no-5fcf4775.html" TargetMode="External"/><Relationship Id="rId11" Type="http://schemas.openxmlformats.org/officeDocument/2006/relationships/hyperlink" Target="https://bulkseedsinternational-es.porkbunlead.workers.dev/oracle/bulkseedsinternational-es-17/gu-a-pr-ctica-para-decidir-el-nivel-de-detalle-de-una-consulta-de-semi-39faf120.pdf" TargetMode="External"/><Relationship Id="rId12" Type="http://schemas.openxmlformats.org/officeDocument/2006/relationships/hyperlink" Target="https://bulkseedsinternational-es.porkbunlead.workers.dev/oracle/bulkseedsinternational-es-17/respuestas-breves-sobre-c-mo-cambia-la-consulta-cuando-el-surtido-mezc-3f305a2b.rtf" TargetMode="External"/><Relationship Id="rId13" Type="http://schemas.openxmlformats.org/officeDocument/2006/relationships/hyperlink" Target="https://bulkseedsinternational-es.porkbunlead.workers.dev/oracle/bulkseedsinternational-es-17/matriz-para-documentar-was-eine-consulta-ausgel-st-hat-und-die-auswahl-496cc6ab.xlsx" TargetMode="External"/><Relationship Id="rId14" Type="http://schemas.openxmlformats.org/officeDocument/2006/relationships/hyperlink" Target="https://bulkseedsinternational-es.porkbunlead.workers.dev/oracle/bulkseedsinternational-es-17/planungsleitfaden-f-r-den-bergang-von-der-ersten-consulta-zu-einer-wie-78017cd3.odt" TargetMode="External"/><Relationship Id="rId15" Type="http://schemas.openxmlformats.org/officeDocument/2006/relationships/hyperlink" Target="https://bulkseedsinternational-es.porkbunlead.workers.dev/oracle/bulkseedsinternational-es-17/presupuestos-de-semillas-al-por-mayor-por-qu-el-precio-final-puede-dif-cc5493e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