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fijar el orden de mis primeras cinco variedades en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Cesta de consulta frente a consulta rápida: qué vía elegir para su primer presupuesto</w:t>
        </w:r>
      </w:hyperlink>
    </w:p>
    <w:p>
      <w:hyperlink r:id="rId11">
        <w:r>
          <w:rPr>
            <w:color w:val="087E75"/>
          </w:rPr>
          <w:t>Cómo documentar la disponibilidad de una variedad antes de incluirla en la cesta</w:t>
        </w:r>
      </w:hyperlink>
    </w:p>
    <w:p>
      <w:hyperlink r:id="rId12">
        <w:r>
          <w:rPr>
            <w:color w:val="087E75"/>
          </w:rPr>
          <w:t>Planificar el surtido por estaciones de venta antes de repartir consultas</w:t>
        </w:r>
      </w:hyperlink>
    </w:p>
    <w:p>
      <w:hyperlink r:id="rId13">
        <w:r>
          <w:rPr>
            <w:color w:val="087E75"/>
          </w:rPr>
          <w:t>Qué revisa el proveedor entre la cesta enviada y el presupuesto final</w:t>
        </w:r>
      </w:hyperlink>
    </w:p>
    <w:p>
      <w:hyperlink r:id="rId14">
        <w:r>
          <w:rPr>
            <w:color w:val="087E75"/>
          </w:rPr>
          <w:t>Respuestas breves sobre el correo de consulta y la confirmación de recepción</w:t>
        </w:r>
      </w:hyperlink>
    </w:p>
    <w:p>
      <w:hyperlink r:id="rId15">
        <w:r>
          <w:rPr>
            <w:color w:val="087E75"/>
          </w:rPr>
          <w:t>Matriz para decidir entre dos destinos de envío para la misma selección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0/cesta-de-consulta-frente-a-consulta-r-pida-qu-v-a-elegir-para-su-prime-53f1488d.html" TargetMode="External"/><Relationship Id="rId11" Type="http://schemas.openxmlformats.org/officeDocument/2006/relationships/hyperlink" Target="https://bulkseedsinternational-es.porkbunlead.workers.dev/oracle/bulkseedsinternational-es-10/c-mo-documentar-la-disponibilidad-de-una-variedad-antes-de-incluirla-e-30055c21.pdf" TargetMode="External"/><Relationship Id="rId12" Type="http://schemas.openxmlformats.org/officeDocument/2006/relationships/hyperlink" Target="https://bulkseedsinternational-es.porkbunlead.workers.dev/oracle/bulkseedsinternational-es-10/planificar-el-surtido-por-estaciones-de-venta-antes-de-repartir-consul-5c3846f0.odt" TargetMode="External"/><Relationship Id="rId13" Type="http://schemas.openxmlformats.org/officeDocument/2006/relationships/hyperlink" Target="https://bulkseedsinternational-es.porkbunlead.workers.dev/oracle/bulkseedsinternational-es-10/qu-revisa-el-proveedor-entre-la-cesta-enviada-y-el-presupuesto-final-6c6fc10d.pptx" TargetMode="External"/><Relationship Id="rId14" Type="http://schemas.openxmlformats.org/officeDocument/2006/relationships/hyperlink" Target="https://bulkseedsinternational-es.porkbunlead.workers.dev/oracle/bulkseedsinternational-es-10/respuestas-breves-sobre-el-correo-de-consulta-y-la-confirmaci-n-de-rec-9f626fd1.rtf" TargetMode="External"/><Relationship Id="rId15" Type="http://schemas.openxmlformats.org/officeDocument/2006/relationships/hyperlink" Target="https://bulkseedsinternational-es.porkbunlead.workers.dev/oracle/bulkseedsinternational-es-10/matriz-para-decidir-entre-dos-destinos-de-env-o-para-la-misma-selecci--b9efcb25.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