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ordenar la selección de semillas por grupo de cultivo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cómo ordenar prioridades antes de consultar</w:t>
        </w:r>
      </w:hyperlink>
    </w:p>
    <w:p>
      <w:hyperlink r:id="rId11">
        <w:r>
          <w:rPr>
            <w:color w:val="087E75"/>
          </w:rPr>
          <w:t>Qué datos concretos necesita el proveedor para revisar una consulta</w:t>
        </w:r>
      </w:hyperlink>
    </w:p>
    <w:p>
      <w:hyperlink r:id="rId12">
        <w:r>
          <w:rPr>
            <w:color w:val="087E75"/>
          </w:rPr>
          <w:t>Planificar la carga de trabajo de una consulta de semillas por fases</w:t>
        </w:r>
      </w:hyperlink>
    </w:p>
    <w:p>
      <w:hyperlink r:id="rId13">
        <w:r>
          <w:rPr>
            <w:color w:val="087E75"/>
          </w:rPr>
          <w:t>Comparar formatos de envasado y cantidades mínimas por grupo de cultivo</w:t>
        </w:r>
      </w:hyperlink>
    </w:p>
    <w:p>
      <w:hyperlink r:id="rId14">
        <w:r>
          <w:rPr>
            <w:color w:val="087E75"/>
          </w:rPr>
          <w:t>Catálogo, consulta y oferta: aclaraciones breves para revendedores</w:t>
        </w:r>
      </w:hyperlink>
    </w:p>
    <w:p>
      <w:hyperlink r:id="rId15">
        <w:r>
          <w:rPr>
            <w:color w:val="087E75"/>
          </w:rPr>
          <w:t>Guía práctica para describir cantidades y destinos en la consulta de semillas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9/semillas-al-por-mayor-para-minoristas-c-mo-ordenar-prioridades-antes-d-382947be.html" TargetMode="External"/><Relationship Id="rId11" Type="http://schemas.openxmlformats.org/officeDocument/2006/relationships/hyperlink" Target="https://bulkseedsinternational-es.porkbunlead.workers.dev/ibm/bulkseedsinternational-es-9/qu-datos-concretos-necesita-el-proveedor-para-revisar-una-consulta-082881e4.pptx" TargetMode="External"/><Relationship Id="rId12" Type="http://schemas.openxmlformats.org/officeDocument/2006/relationships/hyperlink" Target="https://bulkseedsinternational-es.porkbunlead.workers.dev/ibm/bulkseedsinternational-es-9/planificar-la-carga-de-trabajo-de-una-consulta-de-semillas-por-fases-39c2d635.odt" TargetMode="External"/><Relationship Id="rId13" Type="http://schemas.openxmlformats.org/officeDocument/2006/relationships/hyperlink" Target="https://bulkseedsinternational-es.porkbunlead.workers.dev/ibm/bulkseedsinternational-es-9/comparar-formatos-de-envasado-y-cantidades-m-nimas-por-grupo-de-cultiv-51b88c5f.xlsx" TargetMode="External"/><Relationship Id="rId14" Type="http://schemas.openxmlformats.org/officeDocument/2006/relationships/hyperlink" Target="https://bulkseedsinternational-es.porkbunlead.workers.dev/ibm/bulkseedsinternational-es-9/cat-logo-consulta-y-oferta-aclaraciones-breves-para-revendedores-d779ccdb.rtf" TargetMode="External"/><Relationship Id="rId15" Type="http://schemas.openxmlformats.org/officeDocument/2006/relationships/hyperlink" Target="https://bulkseedsinternational-es.porkbunlead.workers.dev/ibm/bulkseedsinternational-es-9/gu-a-pr-ctica-para-describir-cantidades-y-destinos-en-la-consulta-de-s-ffba1f9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