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de cantidades por variedad antes de enviar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Variedades agotadas en tienda: cómo preparar la reposición antes de una nueva consulta</w:t>
        </w:r>
      </w:hyperlink>
    </w:p>
    <w:p>
      <w:hyperlink r:id="rId11">
        <w:r>
          <w:rPr>
            <w:color w:val="087E75"/>
          </w:rPr>
          <w:t>Cuenta, pago y cesta guardada: dudas prácticas sobre la consulta</w:t>
        </w:r>
      </w:hyperlink>
    </w:p>
    <w:p>
      <w:hyperlink r:id="rId12">
        <w:r>
          <w:rPr>
            <w:color w:val="087E75"/>
          </w:rPr>
          <w:t>Elegir tamaños de envase y lote mínimo según la previsión de ventas de la tienda</w:t>
        </w:r>
      </w:hyperlink>
    </w:p>
    <w:p>
      <w:hyperlink r:id="rId13">
        <w:r>
          <w:rPr>
            <w:color w:val="087E75"/>
          </w:rPr>
          <w:t>Qué puede y qué no puede resolver una consulta antes del presupuesto</w:t>
        </w:r>
      </w:hyperlink>
    </w:p>
    <w:p>
      <w:hyperlink r:id="rId14">
        <w:r>
          <w:rPr>
            <w:color w:val="087E75"/>
          </w:rPr>
          <w:t>Combinar hortalizas, flores, aromáticas y microgreens en una sola consulta</w:t>
        </w:r>
      </w:hyperlink>
    </w:p>
    <w:p>
      <w:hyperlink r:id="rId15">
        <w:r>
          <w:rPr>
            <w:color w:val="087E75"/>
          </w:rPr>
          <w:t>Comparar Australia y Gran Bretaña como destinos de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8/variedades-agotadas-en-tienda-c-mo-preparar-la-reposici-n-antes-de-una-84c923a6.html" TargetMode="External"/><Relationship Id="rId11" Type="http://schemas.openxmlformats.org/officeDocument/2006/relationships/hyperlink" Target="https://bulkseedsinternational-es.porkbunlead.workers.dev/ibm/bulkseedsinternational-es-8/cuenta-pago-y-cesta-guardada-dudas-pr-cticas-sobre-la-consulta-28d08a62.rtf" TargetMode="External"/><Relationship Id="rId12" Type="http://schemas.openxmlformats.org/officeDocument/2006/relationships/hyperlink" Target="https://bulkseedsinternational-es.porkbunlead.workers.dev/ibm/bulkseedsinternational-es-8/elegir-tama-os-de-envase-y-lote-m-nimo-seg-n-la-previsi-n-de-ventas-de-2bd5e19d.pdf" TargetMode="External"/><Relationship Id="rId13" Type="http://schemas.openxmlformats.org/officeDocument/2006/relationships/hyperlink" Target="https://bulkseedsinternational-es.porkbunlead.workers.dev/ibm/bulkseedsinternational-es-8/qu-puede-y-qu-no-puede-resolver-una-consulta-antes-del-presupuesto-7018a83a.pptx" TargetMode="External"/><Relationship Id="rId14" Type="http://schemas.openxmlformats.org/officeDocument/2006/relationships/hyperlink" Target="https://bulkseedsinternational-es.porkbunlead.workers.dev/ibm/bulkseedsinternational-es-8/combinar-hortalizas-flores-arom-ticas-y-microgreens-en-una-sola-consul-e75ff59e.odt" TargetMode="External"/><Relationship Id="rId15" Type="http://schemas.openxmlformats.org/officeDocument/2006/relationships/hyperlink" Target="https://bulkseedsinternational-es.porkbunlead.workers.dev/ibm/bulkseedsinternational-es-8/comparar-australia-y-gran-breta-a-como-destinos-de-consulta-ff2fbba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