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revisar la cesta de consulta de semillas</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para tiendas: qué definir antes de la primera consulta</w:t>
        </w:r>
      </w:hyperlink>
    </w:p>
    <w:p>
      <w:hyperlink r:id="rId11">
        <w:r>
          <w:rPr>
            <w:color w:val="087E75"/>
          </w:rPr>
          <w:t>Del catálogo a la oferta: el recorrido de una consulta de semillas</w:t>
        </w:r>
      </w:hyperlink>
    </w:p>
    <w:p>
      <w:hyperlink r:id="rId12">
        <w:r>
          <w:rPr>
            <w:color w:val="087E75"/>
          </w:rPr>
          <w:t>Consulta sin compromiso y presupuesto: dudas habituales de minoristas</w:t>
        </w:r>
      </w:hyperlink>
    </w:p>
    <w:p>
      <w:hyperlink r:id="rId13">
        <w:r>
          <w:rPr>
            <w:color w:val="087E75"/>
          </w:rPr>
          <w:t>De la variedad al destino: armar una consulta de semillas completa</w:t>
        </w:r>
      </w:hyperlink>
    </w:p>
    <w:p>
      <w:hyperlink r:id="rId14">
        <w:r>
          <w:rPr>
            <w:color w:val="087E75"/>
          </w:rPr>
          <w:t>Comparar grupos del catálogo de semillas: criterios de selección</w:t>
        </w:r>
      </w:hyperlink>
    </w:p>
    <w:p>
      <w:hyperlink r:id="rId15">
        <w:r>
          <w:rPr>
            <w:color w:val="087E75"/>
          </w:rPr>
          <w:t>Planificar el surtido de semillas por grupos de cultivo y temporada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s/index.html" TargetMode="External"/><Relationship Id="rId10" Type="http://schemas.openxmlformats.org/officeDocument/2006/relationships/hyperlink" Target="https://s3.eu-de.cloud-object-storage.appdomain.cloud/bulkseedsinternational-websites/bsi/bulkseedsinternational-es/bulkseedsinternational-es-4/semillas-al-por-mayor-para-tiendas-qu-definir-antes-de-la-primera-cons-13cf29a7.html" TargetMode="External"/><Relationship Id="rId11" Type="http://schemas.openxmlformats.org/officeDocument/2006/relationships/hyperlink" Target="https://bulkseedsinternational-es.porkbunlead.workers.dev/ibm/bulkseedsinternational-es-4/del-cat-logo-a-la-oferta-el-recorrido-de-una-consulta-de-semillas-21a206b8.pptx" TargetMode="External"/><Relationship Id="rId12" Type="http://schemas.openxmlformats.org/officeDocument/2006/relationships/hyperlink" Target="https://bulkseedsinternational-es.porkbunlead.workers.dev/ibm/bulkseedsinternational-es-4/consulta-sin-compromiso-y-presupuesto-dudas-habituales-de-minoristas-29f0a351.rtf" TargetMode="External"/><Relationship Id="rId13" Type="http://schemas.openxmlformats.org/officeDocument/2006/relationships/hyperlink" Target="https://bulkseedsinternational-es.porkbunlead.workers.dev/ibm/bulkseedsinternational-es-4/de-la-variedad-al-destino-armar-una-consulta-de-semillas-completa-36595cd0.pdf" TargetMode="External"/><Relationship Id="rId14" Type="http://schemas.openxmlformats.org/officeDocument/2006/relationships/hyperlink" Target="https://bulkseedsinternational-es.porkbunlead.workers.dev/ibm/bulkseedsinternational-es-4/comparar-grupos-del-cat-logo-de-semillas-criterios-de-selecci-n-59e78747.xlsx" TargetMode="External"/><Relationship Id="rId15" Type="http://schemas.openxmlformats.org/officeDocument/2006/relationships/hyperlink" Target="https://bulkseedsinternational-es.porkbunlead.workers.dev/ibm/bulkseedsinternational-es-4/planificar-el-surtido-de-semillas-por-grupos-de-cultivo-y-temporada-91ed636f.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