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clasificar las aromáticas seleccionadas según su ritmo de reposición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garden centers: cómo decidir entre probar una variedad o incorporarla a la línea fija</w:t>
        </w:r>
      </w:hyperlink>
    </w:p>
    <w:p>
      <w:hyperlink r:id="rId11">
        <w:r>
          <w:rPr>
            <w:color w:val="087E75"/>
          </w:rPr>
          <w:t>Cómo avanzar dentro de la categoría Aromáticas del catálogo hasta una selección concreta</w:t>
        </w:r>
      </w:hyperlink>
    </w:p>
    <w:p>
      <w:hyperlink r:id="rId12">
        <w:r>
          <w:rPr>
            <w:color w:val="087E75"/>
          </w:rPr>
          <w:t>Aromáticas en la consulta al por mayor: dudas frecuentes sobre menta, albahaca y tomillo</w:t>
        </w:r>
      </w:hyperlink>
    </w:p>
    <w:p>
      <w:hyperlink r:id="rId13">
        <w:r>
          <w:rPr>
            <w:color w:val="087E75"/>
          </w:rPr>
          <w:t>Planificar la rotación anual de aromáticas y microgreens en una tienda de jardinería</w:t>
        </w:r>
      </w:hyperlink>
    </w:p>
    <w:p>
      <w:hyperlink r:id="rId14">
        <w:r>
          <w:rPr>
            <w:color w:val="087E75"/>
          </w:rPr>
          <w:t>Guía práctica para describir el surtido de aromáticas de una garden center en la consulta</w:t>
        </w:r>
      </w:hyperlink>
    </w:p>
    <w:p>
      <w:hyperlink r:id="rId15">
        <w:r>
          <w:rPr>
            <w:color w:val="087E75"/>
          </w:rPr>
          <w:t>Comparar aromáticas y microgreens para decidir cuál de las dos líneas ampliar primero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7/semillas-al-por-mayor-para-garden-centers-c-mo-decidir-entre-probar-un-bf365e61.html" TargetMode="External"/><Relationship Id="rId11" Type="http://schemas.openxmlformats.org/officeDocument/2006/relationships/hyperlink" Target="https://bulkseedsinternational-es.porkbunlead.workers.dev/ibm/bulkseedsinternational-es-27/c-mo-avanzar-dentro-de-la-categor-a-arom-ticas-del-cat-logo-hasta-una--3bb1a04d.pptx" TargetMode="External"/><Relationship Id="rId12" Type="http://schemas.openxmlformats.org/officeDocument/2006/relationships/hyperlink" Target="https://bulkseedsinternational-es.porkbunlead.workers.dev/ibm/bulkseedsinternational-es-27/arom-ticas-en-la-consulta-al-por-mayor-dudas-frecuentes-sobre-menta-al-a995972b.rtf" TargetMode="External"/><Relationship Id="rId13" Type="http://schemas.openxmlformats.org/officeDocument/2006/relationships/hyperlink" Target="https://bulkseedsinternational-es.porkbunlead.workers.dev/ibm/bulkseedsinternational-es-27/planificar-la-rotaci-n-anual-de-arom-ticas-y-microgreens-en-una-tienda-ca0c7559.odt" TargetMode="External"/><Relationship Id="rId14" Type="http://schemas.openxmlformats.org/officeDocument/2006/relationships/hyperlink" Target="https://bulkseedsinternational-es.porkbunlead.workers.dev/ibm/bulkseedsinternational-es-27/gu-a-pr-ctica-para-describir-el-surtido-de-arom-ticas-de-una-garden-ce-e196762a.pdf" TargetMode="External"/><Relationship Id="rId15" Type="http://schemas.openxmlformats.org/officeDocument/2006/relationships/hyperlink" Target="https://bulkseedsinternational-es.porkbunlead.workers.dev/ibm/bulkseedsinternational-es-27/comparar-arom-ticas-y-microgreens-para-decidir-cu-l-de-las-dos-l-neas--f302491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