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comprobación del destino en consultas de semillas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Surtido de temporada frente a surtido permanente: cómo decidir el equilibrio</w:t>
        </w:r>
      </w:hyperlink>
    </w:p>
    <w:p>
      <w:hyperlink r:id="rId11">
        <w:r>
          <w:rPr>
            <w:color w:val="087E75"/>
          </w:rPr>
          <w:t>Dudas sobre el uso de la consulta rápida por especie y las A–Z</w:t>
        </w:r>
      </w:hyperlink>
    </w:p>
    <w:p>
      <w:hyperlink r:id="rId12">
        <w:r>
          <w:rPr>
            <w:color w:val="087E75"/>
          </w:rPr>
          <w:t>Cómo documentar la selección interna de variedades antes de la consulta</w:t>
        </w:r>
      </w:hyperlink>
    </w:p>
    <w:p>
      <w:hyperlink r:id="rId13">
        <w:r>
          <w:rPr>
            <w:color w:val="087E75"/>
          </w:rPr>
          <w:t>Qué distingue una entrada de catálogo de una variedad confirmada</w:t>
        </w:r>
      </w:hyperlink>
    </w:p>
    <w:p>
      <w:hyperlink r:id="rId14">
        <w:r>
          <w:rPr>
            <w:color w:val="087E75"/>
          </w:rPr>
          <w:t>Planificar la transición del surtido de verano al de otoño</w:t>
        </w:r>
      </w:hyperlink>
    </w:p>
    <w:p>
      <w:hyperlink r:id="rId15">
        <w:r>
          <w:rPr>
            <w:color w:val="087E75"/>
          </w:rPr>
          <w:t>Rúbrica para valorar la amplitud del surtido por grupo de cultivo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6/surtido-de-temporada-frente-a-surtido-permanente-c-mo-decidir-el-equil-bbba8d62.html" TargetMode="External"/><Relationship Id="rId11" Type="http://schemas.openxmlformats.org/officeDocument/2006/relationships/hyperlink" Target="https://bulkseedsinternational-es.porkbunlead.workers.dev/dream/bulkseedsinternational-es-6/dudas-sobre-el-uso-de-la-consulta-r-pida-por-especie-y-las-a-z-177bc6d2.rtf" TargetMode="External"/><Relationship Id="rId12" Type="http://schemas.openxmlformats.org/officeDocument/2006/relationships/hyperlink" Target="https://bulkseedsinternational-es.porkbunlead.workers.dev/dream/bulkseedsinternational-es-6/c-mo-documentar-la-selecci-n-interna-de-variedades-antes-de-la-consult-2281d2d5.pdf" TargetMode="External"/><Relationship Id="rId13" Type="http://schemas.openxmlformats.org/officeDocument/2006/relationships/hyperlink" Target="https://bulkseedsinternational-es.porkbunlead.workers.dev/dream/bulkseedsinternational-es-6/qu-distingue-una-entrada-de-cat-logo-de-una-variedad-confirmada-97e9ea54.pptx" TargetMode="External"/><Relationship Id="rId14" Type="http://schemas.openxmlformats.org/officeDocument/2006/relationships/hyperlink" Target="https://bulkseedsinternational-es.porkbunlead.workers.dev/dream/bulkseedsinternational-es-6/planificar-la-transici-n-del-surtido-de-verano-al-de-oto-o-9ef373fa.odt" TargetMode="External"/><Relationship Id="rId15" Type="http://schemas.openxmlformats.org/officeDocument/2006/relationships/hyperlink" Target="https://bulkseedsinternational-es.porkbunlead.workers.dev/dream/bulkseedsinternational-es-6/r-brica-para-valorar-la-amplitud-del-surtido-por-grupo-de-cultivo-a037432f.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