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comprobación de datos profesionales en la consulta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Catálogo, cesta y presupuesto: qué decide un minorista antes de pedir semillas al por mayor</w:t>
        </w:r>
      </w:hyperlink>
    </w:p>
    <w:p>
      <w:hyperlink r:id="rId11">
        <w:r>
          <w:rPr>
            <w:color w:val="087E75"/>
          </w:rPr>
          <w:t>Qué se confirma al añadir una variedad a la cesta y qué queda para el presupuesto</w:t>
        </w:r>
      </w:hyperlink>
    </w:p>
    <w:p>
      <w:hyperlink r:id="rId12">
        <w:r>
          <w:rPr>
            <w:color w:val="087E75"/>
          </w:rPr>
          <w:t>Planificar el relevo de variedades entre cultivos de ciclo corto y largo</w:t>
        </w:r>
      </w:hyperlink>
    </w:p>
    <w:p>
      <w:hyperlink r:id="rId13">
        <w:r>
          <w:rPr>
            <w:color w:val="087E75"/>
          </w:rPr>
          <w:t>Rúbrica para valorar la claridad de una ficha de variedad antes de incluirla</w:t>
        </w:r>
      </w:hyperlink>
    </w:p>
    <w:p>
      <w:hyperlink r:id="rId14">
        <w:r>
          <w:rPr>
            <w:color w:val="087E75"/>
          </w:rPr>
          <w:t>Cómo pasar de una lista de especies A a Z a una preselección razonada</w:t>
        </w:r>
      </w:hyperlink>
    </w:p>
    <w:p>
      <w:hyperlink r:id="rId15">
        <w:r>
          <w:rPr>
            <w:color w:val="087E75"/>
          </w:rPr>
          <w:t>Cómo explicar al equipo de tienda las dos rutas de entrada al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4/cat-logo-cesta-y-presupuesto-qu-decide-un-minorista-antes-de-pedir-sem-db855412.html" TargetMode="External"/><Relationship Id="rId11" Type="http://schemas.openxmlformats.org/officeDocument/2006/relationships/hyperlink" Target="https://bulkseedsinternational-es.porkbunlead.workers.dev/dream/bulkseedsinternational-es-14/qu-se-confirma-al-a-adir-una-variedad-a-la-cesta-y-qu-queda-para-el-pr-3000d532.rtf" TargetMode="External"/><Relationship Id="rId12" Type="http://schemas.openxmlformats.org/officeDocument/2006/relationships/hyperlink" Target="https://bulkseedsinternational-es.porkbunlead.workers.dev/dream/bulkseedsinternational-es-14/planificar-el-relevo-de-variedades-entre-cultivos-de-ciclo-corto-y-lar-3307e821.odt" TargetMode="External"/><Relationship Id="rId13" Type="http://schemas.openxmlformats.org/officeDocument/2006/relationships/hyperlink" Target="https://bulkseedsinternational-es.porkbunlead.workers.dev/dream/bulkseedsinternational-es-14/r-brica-para-valorar-la-claridad-de-una-ficha-de-variedad-antes-de-inc-a13113ce.xlsx" TargetMode="External"/><Relationship Id="rId14" Type="http://schemas.openxmlformats.org/officeDocument/2006/relationships/hyperlink" Target="https://bulkseedsinternational-es.porkbunlead.workers.dev/dream/bulkseedsinternational-es-14/c-mo-pasar-de-una-lista-de-especies-a-a-z-a-una-preselecci-n-razonada-ac855dd3.pdf" TargetMode="External"/><Relationship Id="rId15" Type="http://schemas.openxmlformats.org/officeDocument/2006/relationships/hyperlink" Target="https://bulkseedsinternational-es.porkbunlead.workers.dev/dream/bulkseedsinternational-es-14/c-mo-explicar-al-equipo-de-tienda-las-dos-rutas-de-entrada-al-cat-logo-cc00b28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