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la consulta rápida por especie</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elegir el primer surtido sin confundir catálogo con oferta</w:t>
        </w:r>
      </w:hyperlink>
    </w:p>
    <w:p>
      <w:hyperlink r:id="rId11">
        <w:r>
          <w:rPr>
            <w:color w:val="087E75"/>
          </w:rPr>
          <w:t>Presupuesto de semillas al por mayor: respuestas breves sobre precios y condiciones</w:t>
        </w:r>
      </w:hyperlink>
    </w:p>
    <w:p>
      <w:hyperlink r:id="rId12">
        <w:r>
          <w:rPr>
            <w:color w:val="087E75"/>
          </w:rPr>
          <w:t>Cómo fijar cantidades y formatos por variedad en una consulta de semillas</w:t>
        </w:r>
      </w:hyperlink>
    </w:p>
    <w:p>
      <w:hyperlink r:id="rId13">
        <w:r>
          <w:rPr>
            <w:color w:val="087E75"/>
          </w:rPr>
          <w:t>Cómo se confirma un presupuesto de semillas tras la consulta</w:t>
        </w:r>
      </w:hyperlink>
    </w:p>
    <w:p>
      <w:hyperlink r:id="rId14">
        <w:r>
          <w:rPr>
            <w:color w:val="087E75"/>
          </w:rPr>
          <w:t>Planificar la profundidad del surtido de aromáticas y microgreens</w:t>
        </w:r>
      </w:hyperlink>
    </w:p>
    <w:p>
      <w:hyperlink r:id="rId15">
        <w:r>
          <w:rPr>
            <w:color w:val="087E75"/>
          </w:rPr>
          <w:t>Rúbrica para comparar el alcance del catálogo por grupo de cultivo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10/semillas-al-por-mayor-c-mo-elegir-el-primer-surtido-sin-confundir-cat--c0cb9605.html" TargetMode="External"/><Relationship Id="rId11" Type="http://schemas.openxmlformats.org/officeDocument/2006/relationships/hyperlink" Target="https://bulkseedsinternational-es.porkbunlead.workers.dev/dream/bulkseedsinternational-es-10/presupuesto-de-semillas-al-por-mayor-respuestas-breves-sobre-precios-y-31e76c41.rtf" TargetMode="External"/><Relationship Id="rId12" Type="http://schemas.openxmlformats.org/officeDocument/2006/relationships/hyperlink" Target="https://bulkseedsinternational-es.porkbunlead.workers.dev/dream/bulkseedsinternational-es-10/c-mo-fijar-cantidades-y-formatos-por-variedad-en-una-consulta-de-semil-674d04ce.pdf" TargetMode="External"/><Relationship Id="rId13" Type="http://schemas.openxmlformats.org/officeDocument/2006/relationships/hyperlink" Target="https://bulkseedsinternational-es.porkbunlead.workers.dev/dream/bulkseedsinternational-es-10/c-mo-se-confirma-un-presupuesto-de-semillas-tras-la-consulta-79cd1126.pptx" TargetMode="External"/><Relationship Id="rId14" Type="http://schemas.openxmlformats.org/officeDocument/2006/relationships/hyperlink" Target="https://bulkseedsinternational-es.porkbunlead.workers.dev/dream/bulkseedsinternational-es-10/planificar-la-profundidad-del-surtido-de-arom-ticas-y-microgreens-a63a92be.odt" TargetMode="External"/><Relationship Id="rId15" Type="http://schemas.openxmlformats.org/officeDocument/2006/relationships/hyperlink" Target="https://bulkseedsinternational-es.porkbunlead.workers.dev/dream/bulkseedsinternational-es-10/r-brica-para-comparar-el-alcance-del-cat-logo-por-grupo-de-cultivo-b92de1d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