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Hoja de trabajo para registrar pepinos, pimientos y berenjenas por familia</w:t>
      </w:r>
    </w:p>
    <w:p>
      <w:r>
        <w:t>Esta guía reúne los puntos esenciales del trabajo con semillas al por mayor para tiendas de semillas, garden centers y revendedores. Explica cómo se estructura el catálogo, cómo se prepara una consulta comercial y qué esperar del proceso de presupuesto, sin sustituir las condiciones acordadas en cada oferta.</w:t>
      </w:r>
    </w:p>
    <w:p>
      <w:pPr>
        <w:pStyle w:val="Heading1"/>
      </w:pPr>
      <w:r>
        <w:t>A quién se dirige este texto</w:t>
      </w:r>
    </w:p>
    <w:p>
      <w:r>
        <w:t>El catálogo está pensado para clientes profesionales que compran semillas para reventa: vendedores de semillas, tiendas de jardinería y revendedores. No es una tienda directa al consumidor final. La selección de artículos y el envío de datos profesionales son el punto de partida habitual para obtener una oferta.</w:t>
      </w:r>
    </w:p>
    <w:p>
      <w:pPr>
        <w:pStyle w:val="Heading1"/>
      </w:pPr>
      <w:r>
        <w:t>Cómo está organizado el catálogo</w:t>
      </w:r>
    </w:p>
    <w:p>
      <w:r>
        <w:t>Las entradas se agrupan por grandes grupos de cultivo —hortalizas, flores, aromáticas y microgreens y brotes— y dentro de cada grupo por especie y variedad. Las páginas de producto muestran las descripciones disponibles, las referencias y los precios indicados. También existen listados de especies de la A a la Z y una consulta rápida por especie para localizar entradas concretas.</w:t>
      </w:r>
    </w:p>
    <w:p>
      <w:pPr>
        <w:pStyle w:val="Heading1"/>
      </w:pPr>
      <w:r>
        <w:t>Qué significa enviar una consulta</w:t>
      </w:r>
    </w:p>
    <w:p>
      <w:r>
        <w:t>Añadir variedades a la cesta de consulta y enviar el formulario no cierra ningún contrato de compra ni equivale a un pedido. La consulta se revisa y se responde con un presupuesto en el que se confirman disponibilidad, formatos, precios, impuestos aplicables, gastos de envío, condiciones de pago y modalidades de entrega. No se realiza ningún pago a través del sitio.</w:t>
      </w:r>
    </w:p>
    <w:p>
      <w:pPr>
        <w:pStyle w:val="Heading1"/>
      </w:pPr>
      <w:r>
        <w:t>Datos útiles para una consulta completa</w:t>
      </w:r>
    </w:p>
    <w:p>
      <w:r>
        <w:t>Para que la revisión sea eficaz conviene indicar el nombre botánico o de la variedad, la referencia de catálogo, la cantidad y la unidad de cada artículo. Añadir el país y el código postal de destino ayuda a revisar las opciones de envío y la documentación necesaria para el envío previsto. También son relevantes los formatos deseados, el idioma de etiquetado y la fecha de entrega prevista.</w:t>
      </w:r>
    </w:p>
    <w:p>
      <w:pPr>
        <w:pStyle w:val="Heading1"/>
      </w:pPr>
      <w:r>
        <w:t>Qué no confirma el catálogo</w:t>
      </w:r>
    </w:p>
    <w:p>
      <w:r>
        <w:t>Las descripciones y los precios indicados se refieren a las entradas del catálogo y no confirman el stock actual ni los resultados de análisis por lote. Si el envío previsto exige documentación concreta, conviene solicitarla expresamente y esperar su confirmación en el presupuesto.</w:t>
      </w:r>
    </w:p>
    <w:p>
      <w:pPr>
        <w:pStyle w:val="Heading1"/>
      </w:pPr>
      <w:r>
        <w:t>Variedades fuera del catálogo</w:t>
      </w:r>
    </w:p>
    <w:p>
      <w:r>
        <w:t>Es posible preguntar por una variedad que no aparezca en el catálogo. En ese caso, el correo debe incluir el nombre botánico o de la variedad, la cantidad y el destino para que la respuesta sea útil. La disponibilidad de variedades no listadas se aclara en la respuesta comercial, no en el catálogo.</w:t>
      </w:r>
    </w:p>
    <w:p>
      <w:pPr>
        <w:pStyle w:val="Heading1"/>
      </w:pPr>
      <w:r>
        <w:t>Edición y corrección de la selección</w:t>
      </w:r>
    </w:p>
    <w:p>
      <w:r>
        <w:t>Las cantidades de la cesta pueden editarse o eliminarse antes de enviar. La selección permanece almacenada en el navegador hasta que se borre o se envíe correctamente. Si una consulta ya enviada necesita corrección, hay que contactar indicando su referencia. Si el formulario no se puede enviar, la selección se mantiene y conviene seguir el mensaje mostrado antes de reintentar.</w:t>
      </w:r>
    </w:p>
    <w:p>
      <w:pPr>
        <w:pStyle w:val="Heading1"/>
      </w:pPr>
      <w:r>
        <w:t>Una base común para documentos posteriores</w:t>
      </w:r>
    </w:p>
    <w:p>
      <w:r>
        <w:t>Este texto sirve como referencia general sobre el modelo de consulta al por mayor. Los detalles concretos —envasado, comparación de destinos, planificación anual o revisión interna de borradores— se desarrollan en documentos específicos que parten de esta misma base y no la repiten.</w:t>
      </w:r>
    </w:p>
    <w:p>
      <w:pPr>
        <w:pStyle w:val="Heading1"/>
      </w:pPr>
      <w:r>
        <w:t>Documentos relacionados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Semillas de flores anuales y bienales: elegir por ventana de venta en tienda</w:t>
        </w:r>
      </w:hyperlink>
    </w:p>
    <w:p>
      <w:hyperlink r:id="rId11">
        <w:r>
          <w:rPr>
            <w:color w:val="087E75"/>
          </w:rPr>
          <w:t>Tomates, coles y pimientos: respuestas breves sobre su lugar en el surtido</w:t>
        </w:r>
      </w:hyperlink>
    </w:p>
    <w:p>
      <w:hyperlink r:id="rId12">
        <w:r>
          <w:rPr>
            <w:color w:val="087E75"/>
          </w:rPr>
          <w:t>Comparar lechugas, ensaladas y hortalizas de hoja por ventana de venta</w:t>
        </w:r>
      </w:hyperlink>
    </w:p>
    <w:p>
      <w:hyperlink r:id="rId13">
        <w:r>
          <w:rPr>
            <w:color w:val="087E75"/>
          </w:rPr>
          <w:t>Planificar la oferta de flores anuales por semanas de venta</w:t>
        </w:r>
      </w:hyperlink>
    </w:p>
    <w:p>
      <w:hyperlink r:id="rId14">
        <w:r>
          <w:rPr>
            <w:color w:val="087E75"/>
          </w:rPr>
          <w:t>Cómo presentar al equipo las categorías de flores del catálogo al por mayor</w:t>
        </w:r>
      </w:hyperlink>
    </w:p>
    <w:p>
      <w:hyperlink r:id="rId15">
        <w:r>
          <w:rPr>
            <w:color w:val="087E75"/>
          </w:rPr>
          <w:t>Guía práctica para agrupar hortalizas de raíz por capacidad de almacenamiento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seoneosaatpilot.blob.core.windows.net/bulkseedsinternational-websites/bsi/bulkseedsinternational-es/index.html" TargetMode="External"/><Relationship Id="rId10" Type="http://schemas.openxmlformats.org/officeDocument/2006/relationships/hyperlink" Target="https://seoneosaatpilot.blob.core.windows.net/bulkseedsinternational-websites/bsi/bulkseedsinternational-es/bulkseedsinternational-es-31/semillas-de-flores-anuales-y-bienales-elegir-por-ventana-de-venta-en-t-1698fe1a.html" TargetMode="External"/><Relationship Id="rId11" Type="http://schemas.openxmlformats.org/officeDocument/2006/relationships/hyperlink" Target="https://bulkseedsinternational-es.porkbunlead.workers.dev/azure/bulkseedsinternational-es-31/tomates-coles-y-pimientos-respuestas-breves-sobre-su-lugar-en-el-surti-190f27b1.rtf" TargetMode="External"/><Relationship Id="rId12" Type="http://schemas.openxmlformats.org/officeDocument/2006/relationships/hyperlink" Target="https://bulkseedsinternational-es.porkbunlead.workers.dev/azure/bulkseedsinternational-es-31/comparar-lechugas-ensaladas-y-hortalizas-de-hoja-por-ventana-de-venta-7b6ce920.xlsx" TargetMode="External"/><Relationship Id="rId13" Type="http://schemas.openxmlformats.org/officeDocument/2006/relationships/hyperlink" Target="https://bulkseedsinternational-es.porkbunlead.workers.dev/azure/bulkseedsinternational-es-31/planificar-la-oferta-de-flores-anuales-por-semanas-de-venta-934a7854.odt" TargetMode="External"/><Relationship Id="rId14" Type="http://schemas.openxmlformats.org/officeDocument/2006/relationships/hyperlink" Target="https://bulkseedsinternational-es.porkbunlead.workers.dev/azure/bulkseedsinternational-es-31/c-mo-presentar-al-equipo-las-categor-as-de-flores-del-cat-logo-al-por--d74c37a6.pptx" TargetMode="External"/><Relationship Id="rId15" Type="http://schemas.openxmlformats.org/officeDocument/2006/relationships/hyperlink" Target="https://bulkseedsinternational-es.porkbunlead.workers.dev/azure/bulkseedsinternational-es-31/gu-a-pr-ctica-para-agrupar-hortalizas-de-ra-z-por-capacidad-de-almacen-f739241f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