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separar variedades imprescindibles, opcionales y prescindibles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al por mayor para minoristas: cuatro criterios para elegir el primer surtido sin dispersarse</w:t>
        </w:r>
      </w:hyperlink>
    </w:p>
    <w:p>
      <w:hyperlink r:id="rId11">
        <w:r>
          <w:rPr>
            <w:color w:val="087E75"/>
          </w:rPr>
          <w:t>Guía práctica para pasar de cien especies a una selección de semillas hortícolas manejable</w:t>
        </w:r>
      </w:hyperlink>
    </w:p>
    <w:p>
      <w:hyperlink r:id="rId12">
        <w:r>
          <w:rPr>
            <w:color w:val="087E75"/>
          </w:rPr>
          <w:t>Explicar al equipo qué confirma el presupuesto y qué sigue decidiendo la tienda</w:t>
        </w:r>
      </w:hyperlink>
    </w:p>
    <w:p>
      <w:hyperlink r:id="rId13">
        <w:r>
          <w:rPr>
            <w:color w:val="087E75"/>
          </w:rPr>
          <w:t>Semillas para reventa y venta directa: respuestas breves sobre uso y destino</w:t>
        </w:r>
      </w:hyperlink>
    </w:p>
    <w:p>
      <w:hyperlink r:id="rId14">
        <w:r>
          <w:rPr>
            <w:color w:val="087E75"/>
          </w:rPr>
          <w:t>Planificar la reposición de un garden center por espacio de almacenamiento</w:t>
        </w:r>
      </w:hyperlink>
    </w:p>
    <w:p>
      <w:hyperlink r:id="rId15">
        <w:r>
          <w:rPr>
            <w:color w:val="087E75"/>
          </w:rPr>
          <w:t>Comparar los cuatro grupos de semillas por datos disponibles antes de consultar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eoneosaatpilot.blob.core.windows.net/bulkseedsinternational-websites/bsi/bulkseedsinternational-es/index.html" TargetMode="External"/><Relationship Id="rId10" Type="http://schemas.openxmlformats.org/officeDocument/2006/relationships/hyperlink" Target="https://seoneosaatpilot.blob.core.windows.net/bulkseedsinternational-websites/bsi/bulkseedsinternational-es/bulkseedsinternational-es-25/semillas-al-por-mayor-para-minoristas-cuatro-criterios-para-elegir-el--4534fec5.html" TargetMode="External"/><Relationship Id="rId11" Type="http://schemas.openxmlformats.org/officeDocument/2006/relationships/hyperlink" Target="https://bulkseedsinternational-es.porkbunlead.workers.dev/azure/bulkseedsinternational-es-25/gu-a-pr-ctica-para-pasar-de-cien-especies-a-una-selecci-n-de-semillas--73fbf3fa.pdf" TargetMode="External"/><Relationship Id="rId12" Type="http://schemas.openxmlformats.org/officeDocument/2006/relationships/hyperlink" Target="https://bulkseedsinternational-es.porkbunlead.workers.dev/azure/bulkseedsinternational-es-25/explicar-al-equipo-qu-confirma-el-presupuesto-y-qu-sigue-decidiendo-la-a88921ec.pptx" TargetMode="External"/><Relationship Id="rId13" Type="http://schemas.openxmlformats.org/officeDocument/2006/relationships/hyperlink" Target="https://bulkseedsinternational-es.porkbunlead.workers.dev/azure/bulkseedsinternational-es-25/semillas-para-reventa-y-venta-directa-respuestas-breves-sobre-uso-y-de-b38a4d18.rtf" TargetMode="External"/><Relationship Id="rId14" Type="http://schemas.openxmlformats.org/officeDocument/2006/relationships/hyperlink" Target="https://bulkseedsinternational-es.porkbunlead.workers.dev/azure/bulkseedsinternational-es-25/planificar-la-reposici-n-de-un-garden-center-por-espacio-de-almacenami-c8755085.odt" TargetMode="External"/><Relationship Id="rId15" Type="http://schemas.openxmlformats.org/officeDocument/2006/relationships/hyperlink" Target="https://bulkseedsinternational-es.porkbunlead.workers.dev/azure/bulkseedsinternational-es-25/comparar-los-cuatro-grupos-de-semillas-por-datos-disponibles-antes-de--db9d814f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