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la cesta antes de enviar los datos profesionales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cómo comparar la oferta del catálogo con las necesidades reales de la tienda</w:t>
        </w:r>
      </w:hyperlink>
    </w:p>
    <w:p>
      <w:hyperlink r:id="rId11">
        <w:r>
          <w:rPr>
            <w:color w:val="087E75"/>
          </w:rPr>
          <w:t>Dudas frecuentes sobre el correo de consulta y la respuesta del proveedor</w:t>
        </w:r>
      </w:hyperlink>
    </w:p>
    <w:p>
      <w:hyperlink r:id="rId12">
        <w:r>
          <w:rPr>
            <w:color w:val="087E75"/>
          </w:rPr>
          <w:t>Guía práctica para documentar el destino y el envasado en cada línea de la consulta</w:t>
        </w:r>
      </w:hyperlink>
    </w:p>
    <w:p>
      <w:hyperlink r:id="rId13">
        <w:r>
          <w:rPr>
            <w:color w:val="087E75"/>
          </w:rPr>
          <w:t>Planificar la consulta de variedades de hoja según el ciclo de venta en tienda</w:t>
        </w:r>
      </w:hyperlink>
    </w:p>
    <w:p>
      <w:hyperlink r:id="rId14">
        <w:r>
          <w:rPr>
            <w:color w:val="087E75"/>
          </w:rPr>
          <w:t>Explicar al equipo la diferencia entre cesta guardada, consulta enviada y presupuesto recibido</w:t>
        </w:r>
      </w:hyperlink>
    </w:p>
    <w:p>
      <w:hyperlink r:id="rId15">
        <w:r>
          <w:rPr>
            <w:color w:val="087E75"/>
          </w:rPr>
          <w:t>Prüfliste zum Vergleich von Varianten einer Art nach Datenlage und offenen Angaben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9/semillas-al-por-mayor-c-mo-comparar-la-oferta-del-cat-logo-con-las-nec-deb8b5ec.html" TargetMode="External"/><Relationship Id="rId11" Type="http://schemas.openxmlformats.org/officeDocument/2006/relationships/hyperlink" Target="https://bulkseedsinternational-es.porkbunlead.workers.dev/azure/bulkseedsinternational-es-19/dudas-frecuentes-sobre-el-correo-de-consulta-y-la-respuesta-del-provee-28a37981.rtf" TargetMode="External"/><Relationship Id="rId12" Type="http://schemas.openxmlformats.org/officeDocument/2006/relationships/hyperlink" Target="https://bulkseedsinternational-es.porkbunlead.workers.dev/azure/bulkseedsinternational-es-19/gu-a-pr-ctica-para-documentar-el-destino-y-el-envasado-en-cada-l-nea-d-2ee682db.pdf" TargetMode="External"/><Relationship Id="rId13" Type="http://schemas.openxmlformats.org/officeDocument/2006/relationships/hyperlink" Target="https://bulkseedsinternational-es.porkbunlead.workers.dev/azure/bulkseedsinternational-es-19/planificar-la-consulta-de-variedades-de-hoja-seg-n-el-ciclo-de-venta-e-4bd8d0f2.odt" TargetMode="External"/><Relationship Id="rId14" Type="http://schemas.openxmlformats.org/officeDocument/2006/relationships/hyperlink" Target="https://bulkseedsinternational-es.porkbunlead.workers.dev/azure/bulkseedsinternational-es-19/explicar-al-equipo-la-diferencia-entre-cesta-guardada-consulta-enviada-7959601b.pptx" TargetMode="External"/><Relationship Id="rId15" Type="http://schemas.openxmlformats.org/officeDocument/2006/relationships/hyperlink" Target="https://bulkseedsinternational-es.porkbunlead.workers.dev/azure/bulkseedsinternational-es-19/pr-fliste-zum-vergleich-von-varianten-einer-art-nach-datenlage-und-off-877dc96f.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