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separar variedades listadas y consultas por correo</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Semillas al por mayor: qué decide el minorista y qué confirma el proveedor</w:t>
        </w:r>
      </w:hyperlink>
    </w:p>
    <w:p>
      <w:hyperlink r:id="rId11">
        <w:r>
          <w:rPr>
            <w:color w:val="087E75"/>
          </w:rPr>
          <w:t>Cómo funciona la cesta de consulta cuando varias personas trabajan en el mismo navegador</w:t>
        </w:r>
      </w:hyperlink>
    </w:p>
    <w:p>
      <w:hyperlink r:id="rId12">
        <w:r>
          <w:rPr>
            <w:color w:val="087E75"/>
          </w:rPr>
          <w:t>Comparar los cuatro grupos de semillas por esfuerzo de consulta y claridad de datos</w:t>
        </w:r>
      </w:hyperlink>
    </w:p>
    <w:p>
      <w:hyperlink r:id="rId13">
        <w:r>
          <w:rPr>
            <w:color w:val="087E75"/>
          </w:rPr>
          <w:t>Consultas de semillas para Australia y Gran Bretaña: respuestas breves</w:t>
        </w:r>
      </w:hyperlink>
    </w:p>
    <w:p>
      <w:hyperlink r:id="rId14">
        <w:r>
          <w:rPr>
            <w:color w:val="087E75"/>
          </w:rPr>
          <w:t>Planificar la consulta de semillas no listadas junto a la selección del catálogo</w:t>
        </w:r>
      </w:hyperlink>
    </w:p>
    <w:p>
      <w:hyperlink r:id="rId15">
        <w:r>
          <w:rPr>
            <w:color w:val="087E75"/>
          </w:rPr>
          <w:t>Guía práctica para preparar la primera consulta de semillas con varias especies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es/index.html" TargetMode="External"/><Relationship Id="rId10" Type="http://schemas.openxmlformats.org/officeDocument/2006/relationships/hyperlink" Target="https://seoneosaatpilot.blob.core.windows.net/bulkseedsinternational-websites/bsi/bulkseedsinternational-es/bulkseedsinternational-es-16/semillas-al-por-mayor-qu-decide-el-minorista-y-qu-confirma-el-proveedo-e8a15735.html" TargetMode="External"/><Relationship Id="rId11" Type="http://schemas.openxmlformats.org/officeDocument/2006/relationships/hyperlink" Target="https://bulkseedsinternational-es.porkbunlead.workers.dev/azure/bulkseedsinternational-es-16/c-mo-funciona-la-cesta-de-consulta-cuando-varias-personas-trabajan-en--27ec4dd8.pptx" TargetMode="External"/><Relationship Id="rId12" Type="http://schemas.openxmlformats.org/officeDocument/2006/relationships/hyperlink" Target="https://bulkseedsinternational-es.porkbunlead.workers.dev/azure/bulkseedsinternational-es-16/comparar-los-cuatro-grupos-de-semillas-por-esfuerzo-de-consulta-y-clar-45618e8e.xlsx" TargetMode="External"/><Relationship Id="rId13" Type="http://schemas.openxmlformats.org/officeDocument/2006/relationships/hyperlink" Target="https://bulkseedsinternational-es.porkbunlead.workers.dev/azure/bulkseedsinternational-es-16/consultas-de-semillas-para-australia-y-gran-breta-a-respuestas-breves-733a8639.rtf" TargetMode="External"/><Relationship Id="rId14" Type="http://schemas.openxmlformats.org/officeDocument/2006/relationships/hyperlink" Target="https://bulkseedsinternational-es.porkbunlead.workers.dev/azure/bulkseedsinternational-es-16/planificar-la-consulta-de-semillas-no-listadas-junto-a-la-selecci-n-de-a67fadf5.odt" TargetMode="External"/><Relationship Id="rId15" Type="http://schemas.openxmlformats.org/officeDocument/2006/relationships/hyperlink" Target="https://bulkseedsinternational-es.porkbunlead.workers.dev/azure/bulkseedsinternational-es-16/gu-a-pr-ctica-para-preparar-la-primera-consulta-de-semillas-con-varias-c5d437ef.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