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comprobar la coherencia entre surtido planificado y cesta enviada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cuatro preguntas de capacidad antes de la primera consulta</w:t>
        </w:r>
      </w:hyperlink>
    </w:p>
    <w:p>
      <w:hyperlink r:id="rId11">
        <w:r>
          <w:rPr>
            <w:color w:val="087E75"/>
          </w:rPr>
          <w:t>Explicar al equipo qué confirma el presupuesto y qué decide la tienda</w:t>
        </w:r>
      </w:hyperlink>
    </w:p>
    <w:p>
      <w:hyperlink r:id="rId12">
        <w:r>
          <w:rPr>
            <w:color w:val="087E75"/>
          </w:rPr>
          <w:t>Comparar especies hortícolas por claridad de datos antes de incluirlas en la consulta</w:t>
        </w:r>
      </w:hyperlink>
    </w:p>
    <w:p>
      <w:hyperlink r:id="rId13">
        <w:r>
          <w:rPr>
            <w:color w:val="087E75"/>
          </w:rPr>
          <w:t>Guía práctica para vincular cada variedad con su uso previsto en la consulta</w:t>
        </w:r>
      </w:hyperlink>
    </w:p>
    <w:p>
      <w:hyperlink r:id="rId14">
        <w:r>
          <w:rPr>
            <w:color w:val="087E75"/>
          </w:rPr>
          <w:t>Dudas sobre formatos, disponibilidad y precios indicados en la consulta</w:t>
        </w:r>
      </w:hyperlink>
    </w:p>
    <w:p>
      <w:hyperlink r:id="rId15">
        <w:r>
          <w:rPr>
            <w:color w:val="087E75"/>
          </w:rPr>
          <w:t>Planificar la consulta de semillas según la capacidad de almacenamiento de la tienda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15/semillas-al-por-mayor-cuatro-preguntas-de-capacidad-antes-de-la-primer-ca115bc7.html" TargetMode="External"/><Relationship Id="rId11" Type="http://schemas.openxmlformats.org/officeDocument/2006/relationships/hyperlink" Target="https://bulkseedsinternational-es.porkbunlead.workers.dev/azure/bulkseedsinternational-es-15/explicar-al-equipo-qu-confirma-el-presupuesto-y-qu-decide-la-tienda-2a823d20.pptx" TargetMode="External"/><Relationship Id="rId12" Type="http://schemas.openxmlformats.org/officeDocument/2006/relationships/hyperlink" Target="https://bulkseedsinternational-es.porkbunlead.workers.dev/azure/bulkseedsinternational-es-15/comparar-especies-hort-colas-por-claridad-de-datos-antes-de-incluirlas-809c7b04.xlsx" TargetMode="External"/><Relationship Id="rId13" Type="http://schemas.openxmlformats.org/officeDocument/2006/relationships/hyperlink" Target="https://bulkseedsinternational-es.porkbunlead.workers.dev/azure/bulkseedsinternational-es-15/gu-a-pr-ctica-para-vincular-cada-variedad-con-su-uso-previsto-en-la-co-9c251636.pdf" TargetMode="External"/><Relationship Id="rId14" Type="http://schemas.openxmlformats.org/officeDocument/2006/relationships/hyperlink" Target="https://bulkseedsinternational-es.porkbunlead.workers.dev/azure/bulkseedsinternational-es-15/dudas-sobre-formatos-disponibilidad-y-precios-indicados-en-la-consulta-c2c50d32.rtf" TargetMode="External"/><Relationship Id="rId15" Type="http://schemas.openxmlformats.org/officeDocument/2006/relationships/hyperlink" Target="https://bulkseedsinternational-es.porkbunlead.workers.dev/azure/bulkseedsinternational-es-15/planificar-la-consulta-de-semillas-seg-n-la-capacidad-de-almacenamient-fa1b4357.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