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la coherencia entre envasado y destino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cómo decidir si el catálogo cubre mi surtido</w:t>
        </w:r>
      </w:hyperlink>
    </w:p>
    <w:p>
      <w:hyperlink r:id="rId11">
        <w:r>
          <w:rPr>
            <w:color w:val="087E75"/>
          </w:rPr>
          <w:t>Tabla de criterios para comparar destinos y requisitos de importación</w:t>
        </w:r>
      </w:hyperlink>
    </w:p>
    <w:p>
      <w:hyperlink r:id="rId12">
        <w:r>
          <w:rPr>
            <w:color w:val="087E75"/>
          </w:rPr>
          <w:t>Preguntas y respuestas sobre el destino de envío en la consulta de semillas</w:t>
        </w:r>
      </w:hyperlink>
    </w:p>
    <w:p>
      <w:hyperlink r:id="rId13">
        <w:r>
          <w:rPr>
            <w:color w:val="087E75"/>
          </w:rPr>
          <w:t>Guía práctica para preparar una consulta por grupos de cultivo y destino</w:t>
        </w:r>
      </w:hyperlink>
    </w:p>
    <w:p>
      <w:hyperlink r:id="rId14">
        <w:r>
          <w:rPr>
            <w:color w:val="087E75"/>
          </w:rPr>
          <w:t>Explicar a nuevos compañeros las etapas entre selección y presupuesto</w:t>
        </w:r>
      </w:hyperlink>
    </w:p>
    <w:p>
      <w:hyperlink r:id="rId15">
        <w:r>
          <w:rPr>
            <w:color w:val="087E75"/>
          </w:rPr>
          <w:t>Planificar la consulta por capacidad de surtido y no por amplitud del catálogo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2/semillas-al-por-mayor-para-minoristas-c-mo-decidir-si-el-cat-logo-cubr-4756438b.html" TargetMode="External"/><Relationship Id="rId11" Type="http://schemas.openxmlformats.org/officeDocument/2006/relationships/hyperlink" Target="https://bulkseedsinternational-es.porkbunlead.workers.dev/aws/bulkseedsinternational-es-22/tabla-de-criterios-para-comparar-destinos-y-requisitos-de-importaci-n-1010ffc4.xlsx" TargetMode="External"/><Relationship Id="rId12" Type="http://schemas.openxmlformats.org/officeDocument/2006/relationships/hyperlink" Target="https://bulkseedsinternational-es.porkbunlead.workers.dev/aws/bulkseedsinternational-es-22/preguntas-y-respuestas-sobre-el-destino-de-env-o-en-la-consulta-de-sem-485e01d2.rtf" TargetMode="External"/><Relationship Id="rId13" Type="http://schemas.openxmlformats.org/officeDocument/2006/relationships/hyperlink" Target="https://bulkseedsinternational-es.porkbunlead.workers.dev/aws/bulkseedsinternational-es-22/gu-a-pr-ctica-para-preparar-una-consulta-por-grupos-de-cultivo-y-desti-c1ccf665.pdf" TargetMode="External"/><Relationship Id="rId14" Type="http://schemas.openxmlformats.org/officeDocument/2006/relationships/hyperlink" Target="https://bulkseedsinternational-es.porkbunlead.workers.dev/aws/bulkseedsinternational-es-22/explicar-a-nuevos-compa-eros-las-etapas-entre-selecci-n-y-presupuesto-cb5a691b.pptx" TargetMode="External"/><Relationship Id="rId15" Type="http://schemas.openxmlformats.org/officeDocument/2006/relationships/hyperlink" Target="https://bulkseedsinternational-es.porkbunlead.workers.dev/aws/bulkseedsinternational-es-22/planificar-la-consulta-por-capacidad-de-surtido-y-no-por-amplitud-del--dcd0b081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